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5"/>
        <w:gridCol w:w="3295"/>
        <w:gridCol w:w="3296"/>
      </w:tblGrid>
      <w:tr w:rsidR="00C05A69" w:rsidTr="00C05A69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9886" w:type="dxa"/>
            <w:gridSpan w:val="3"/>
            <w:vAlign w:val="center"/>
          </w:tcPr>
          <w:p w:rsidR="00C05A69" w:rsidRPr="00C05A69" w:rsidRDefault="00C05A69" w:rsidP="00C05A69">
            <w:pPr>
              <w:jc w:val="center"/>
              <w:rPr>
                <w:b/>
                <w:sz w:val="28"/>
                <w:szCs w:val="28"/>
              </w:rPr>
            </w:pPr>
            <w:r w:rsidRPr="00C05A69">
              <w:rPr>
                <w:b/>
                <w:sz w:val="28"/>
                <w:szCs w:val="28"/>
              </w:rPr>
              <w:t>Agenda for SEPC 2013 Annual Seminar</w:t>
            </w:r>
          </w:p>
        </w:tc>
      </w:tr>
      <w:tr w:rsidR="00C05A69" w:rsidTr="00C05A69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3295" w:type="dxa"/>
            <w:vAlign w:val="center"/>
          </w:tcPr>
          <w:p w:rsidR="00C05A69" w:rsidRDefault="00C05A69" w:rsidP="00C05A69">
            <w:pPr>
              <w:jc w:val="center"/>
            </w:pPr>
            <w:r>
              <w:t>7:30 AM</w:t>
            </w:r>
          </w:p>
        </w:tc>
        <w:tc>
          <w:tcPr>
            <w:tcW w:w="3295" w:type="dxa"/>
            <w:vAlign w:val="center"/>
          </w:tcPr>
          <w:p w:rsidR="00C05A69" w:rsidRDefault="00C05A69" w:rsidP="00C05A69">
            <w:pPr>
              <w:jc w:val="center"/>
            </w:pPr>
            <w:r>
              <w:t>Registration</w:t>
            </w:r>
          </w:p>
        </w:tc>
        <w:tc>
          <w:tcPr>
            <w:tcW w:w="3296" w:type="dxa"/>
            <w:vAlign w:val="center"/>
          </w:tcPr>
          <w:p w:rsidR="00C05A69" w:rsidRDefault="00C05A69" w:rsidP="00C05A69">
            <w:pPr>
              <w:jc w:val="center"/>
            </w:pPr>
          </w:p>
        </w:tc>
      </w:tr>
      <w:tr w:rsidR="00C05A69" w:rsidTr="00C05A69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3295" w:type="dxa"/>
            <w:vAlign w:val="center"/>
          </w:tcPr>
          <w:p w:rsidR="00C05A69" w:rsidRDefault="00C05A69" w:rsidP="00C05A69">
            <w:pPr>
              <w:jc w:val="center"/>
            </w:pPr>
            <w:r>
              <w:t>8:00 AM</w:t>
            </w:r>
          </w:p>
        </w:tc>
        <w:tc>
          <w:tcPr>
            <w:tcW w:w="3295" w:type="dxa"/>
            <w:vAlign w:val="center"/>
          </w:tcPr>
          <w:p w:rsidR="00C05A69" w:rsidRDefault="00C05A69" w:rsidP="00C05A69">
            <w:pPr>
              <w:jc w:val="center"/>
            </w:pPr>
            <w:r>
              <w:t>Opening Remarks</w:t>
            </w:r>
          </w:p>
        </w:tc>
        <w:tc>
          <w:tcPr>
            <w:tcW w:w="3296" w:type="dxa"/>
            <w:vAlign w:val="center"/>
          </w:tcPr>
          <w:p w:rsidR="00C05A69" w:rsidRDefault="00C05A69" w:rsidP="00C05A69">
            <w:pPr>
              <w:jc w:val="center"/>
            </w:pPr>
            <w:r>
              <w:t>Kevin Sell, CPA - SEPC Vice President</w:t>
            </w:r>
          </w:p>
        </w:tc>
      </w:tr>
      <w:tr w:rsidR="00C05A69" w:rsidTr="00C05A69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3295" w:type="dxa"/>
            <w:vAlign w:val="center"/>
          </w:tcPr>
          <w:p w:rsidR="00C05A69" w:rsidRDefault="00C05A69" w:rsidP="00C05A69">
            <w:pPr>
              <w:jc w:val="center"/>
            </w:pPr>
            <w:r>
              <w:t>8:15 AM</w:t>
            </w:r>
          </w:p>
        </w:tc>
        <w:tc>
          <w:tcPr>
            <w:tcW w:w="3295" w:type="dxa"/>
            <w:vAlign w:val="center"/>
          </w:tcPr>
          <w:p w:rsidR="00C05A69" w:rsidRDefault="00C05A69" w:rsidP="00C05A69">
            <w:pPr>
              <w:jc w:val="center"/>
            </w:pPr>
            <w:r>
              <w:t>Welcome</w:t>
            </w:r>
          </w:p>
        </w:tc>
        <w:tc>
          <w:tcPr>
            <w:tcW w:w="3296" w:type="dxa"/>
            <w:vAlign w:val="center"/>
          </w:tcPr>
          <w:p w:rsidR="00C05A69" w:rsidRDefault="00C05A69" w:rsidP="00C05A69">
            <w:pPr>
              <w:spacing w:line="240" w:lineRule="auto"/>
              <w:jc w:val="center"/>
            </w:pPr>
            <w:r>
              <w:t>Dr. Thayne McCulloh - President of Gonzaga University</w:t>
            </w:r>
          </w:p>
        </w:tc>
      </w:tr>
      <w:tr w:rsidR="00C05A69" w:rsidTr="0064190E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3295" w:type="dxa"/>
            <w:vAlign w:val="center"/>
          </w:tcPr>
          <w:p w:rsidR="00C05A69" w:rsidRDefault="00C05A69" w:rsidP="00C05A69">
            <w:pPr>
              <w:jc w:val="center"/>
            </w:pPr>
            <w:r>
              <w:t>8:30-945 AM</w:t>
            </w:r>
          </w:p>
        </w:tc>
        <w:tc>
          <w:tcPr>
            <w:tcW w:w="3295" w:type="dxa"/>
            <w:vAlign w:val="center"/>
          </w:tcPr>
          <w:p w:rsidR="00C05A69" w:rsidRDefault="0064190E" w:rsidP="00C05A69">
            <w:pPr>
              <w:jc w:val="center"/>
            </w:pPr>
            <w:r>
              <w:t>Dynasty and Moving Trusts</w:t>
            </w:r>
          </w:p>
        </w:tc>
        <w:tc>
          <w:tcPr>
            <w:tcW w:w="3296" w:type="dxa"/>
            <w:vAlign w:val="center"/>
          </w:tcPr>
          <w:p w:rsidR="00C05A69" w:rsidRDefault="0064190E" w:rsidP="0064190E">
            <w:pPr>
              <w:pStyle w:val="NoSpacing"/>
              <w:jc w:val="center"/>
            </w:pPr>
            <w:r>
              <w:t>Thomas M. Forrest</w:t>
            </w:r>
          </w:p>
          <w:p w:rsidR="0064190E" w:rsidRDefault="0064190E" w:rsidP="0064190E">
            <w:pPr>
              <w:pStyle w:val="NoSpacing"/>
              <w:jc w:val="center"/>
            </w:pPr>
            <w:r>
              <w:t>President &amp; CEO</w:t>
            </w:r>
          </w:p>
          <w:p w:rsidR="0064190E" w:rsidRDefault="0064190E" w:rsidP="0064190E">
            <w:pPr>
              <w:pStyle w:val="NoSpacing"/>
              <w:jc w:val="center"/>
            </w:pPr>
            <w:r>
              <w:t>U.S. Trust Company of Delaware</w:t>
            </w:r>
          </w:p>
        </w:tc>
      </w:tr>
      <w:tr w:rsidR="00C05A69" w:rsidTr="0064190E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3295" w:type="dxa"/>
            <w:vAlign w:val="center"/>
          </w:tcPr>
          <w:p w:rsidR="00C05A69" w:rsidRDefault="00C05A69" w:rsidP="00C05A69">
            <w:pPr>
              <w:jc w:val="center"/>
            </w:pPr>
            <w:r>
              <w:t>9:45 – 10:00 AM</w:t>
            </w:r>
          </w:p>
        </w:tc>
        <w:tc>
          <w:tcPr>
            <w:tcW w:w="3295" w:type="dxa"/>
            <w:vAlign w:val="center"/>
          </w:tcPr>
          <w:p w:rsidR="00C05A69" w:rsidRDefault="0064190E" w:rsidP="0064190E">
            <w:pPr>
              <w:pStyle w:val="NoSpacing"/>
              <w:jc w:val="center"/>
            </w:pPr>
            <w:r>
              <w:t>Break</w:t>
            </w:r>
          </w:p>
        </w:tc>
        <w:tc>
          <w:tcPr>
            <w:tcW w:w="3296" w:type="dxa"/>
            <w:vAlign w:val="center"/>
          </w:tcPr>
          <w:p w:rsidR="00C05A69" w:rsidRDefault="00C05A69" w:rsidP="0064190E">
            <w:pPr>
              <w:pStyle w:val="NoSpacing"/>
              <w:jc w:val="center"/>
            </w:pPr>
          </w:p>
        </w:tc>
      </w:tr>
      <w:tr w:rsidR="00C05A69" w:rsidTr="0064190E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3295" w:type="dxa"/>
            <w:vAlign w:val="center"/>
          </w:tcPr>
          <w:p w:rsidR="00C05A69" w:rsidRDefault="00C05A69" w:rsidP="00C05A69">
            <w:pPr>
              <w:jc w:val="center"/>
            </w:pPr>
            <w:r>
              <w:t>10:00-11:45 AM</w:t>
            </w:r>
          </w:p>
        </w:tc>
        <w:tc>
          <w:tcPr>
            <w:tcW w:w="3295" w:type="dxa"/>
            <w:vAlign w:val="center"/>
          </w:tcPr>
          <w:p w:rsidR="00C05A69" w:rsidRDefault="0064190E" w:rsidP="0064190E">
            <w:pPr>
              <w:pStyle w:val="NoSpacing"/>
              <w:jc w:val="center"/>
            </w:pPr>
            <w:r>
              <w:t>Estate Tax Updates</w:t>
            </w:r>
          </w:p>
        </w:tc>
        <w:tc>
          <w:tcPr>
            <w:tcW w:w="3296" w:type="dxa"/>
            <w:vAlign w:val="center"/>
          </w:tcPr>
          <w:p w:rsidR="00C05A69" w:rsidRDefault="0064190E" w:rsidP="0064190E">
            <w:pPr>
              <w:pStyle w:val="NoSpacing"/>
              <w:jc w:val="center"/>
            </w:pPr>
            <w:r>
              <w:t>Justin Ransome</w:t>
            </w:r>
          </w:p>
          <w:p w:rsidR="0064190E" w:rsidRDefault="0064190E" w:rsidP="0064190E">
            <w:pPr>
              <w:pStyle w:val="NoSpacing"/>
              <w:jc w:val="center"/>
            </w:pPr>
            <w:r>
              <w:t>Partner</w:t>
            </w:r>
          </w:p>
          <w:p w:rsidR="0064190E" w:rsidRDefault="0064190E" w:rsidP="0064190E">
            <w:pPr>
              <w:pStyle w:val="NoSpacing"/>
              <w:jc w:val="center"/>
            </w:pPr>
            <w:r>
              <w:t>Erst &amp; Young LLP</w:t>
            </w:r>
          </w:p>
        </w:tc>
      </w:tr>
      <w:tr w:rsidR="00C05A69" w:rsidTr="0064190E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3295" w:type="dxa"/>
            <w:vAlign w:val="center"/>
          </w:tcPr>
          <w:p w:rsidR="00C05A69" w:rsidRDefault="00C05A69" w:rsidP="00C05A69">
            <w:pPr>
              <w:jc w:val="center"/>
            </w:pPr>
            <w:r>
              <w:t>11:45 AM - 1:15 PM</w:t>
            </w:r>
          </w:p>
        </w:tc>
        <w:tc>
          <w:tcPr>
            <w:tcW w:w="3295" w:type="dxa"/>
            <w:vAlign w:val="center"/>
          </w:tcPr>
          <w:p w:rsidR="00C05A69" w:rsidRDefault="0064190E" w:rsidP="0064190E">
            <w:pPr>
              <w:pStyle w:val="NoSpacing"/>
              <w:jc w:val="center"/>
            </w:pPr>
            <w:r>
              <w:t>SEPC Annual Meeting &amp; Lunch</w:t>
            </w:r>
          </w:p>
          <w:p w:rsidR="0064190E" w:rsidRDefault="0064190E" w:rsidP="0064190E">
            <w:pPr>
              <w:pStyle w:val="NoSpacing"/>
              <w:jc w:val="center"/>
            </w:pPr>
            <w:r>
              <w:t>McCarthy Athletic Center</w:t>
            </w:r>
          </w:p>
        </w:tc>
        <w:tc>
          <w:tcPr>
            <w:tcW w:w="3296" w:type="dxa"/>
            <w:vAlign w:val="center"/>
          </w:tcPr>
          <w:p w:rsidR="00C05A69" w:rsidRDefault="0064190E" w:rsidP="0064190E">
            <w:pPr>
              <w:pStyle w:val="NoSpacing"/>
              <w:jc w:val="center"/>
            </w:pPr>
            <w:r>
              <w:t>Keynote Speaker: Kelly Graves</w:t>
            </w:r>
          </w:p>
          <w:p w:rsidR="0064190E" w:rsidRDefault="0064190E" w:rsidP="0064190E">
            <w:pPr>
              <w:pStyle w:val="NoSpacing"/>
              <w:jc w:val="center"/>
            </w:pPr>
            <w:r>
              <w:t>Coach of Women’s Basketball</w:t>
            </w:r>
          </w:p>
          <w:p w:rsidR="0064190E" w:rsidRDefault="0064190E" w:rsidP="0064190E">
            <w:pPr>
              <w:pStyle w:val="NoSpacing"/>
              <w:jc w:val="center"/>
            </w:pPr>
            <w:r>
              <w:t>Gonzaga University</w:t>
            </w:r>
          </w:p>
        </w:tc>
      </w:tr>
      <w:tr w:rsidR="00C05A69" w:rsidTr="0064190E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3295" w:type="dxa"/>
            <w:vAlign w:val="center"/>
          </w:tcPr>
          <w:p w:rsidR="00C05A69" w:rsidRDefault="00C05A69" w:rsidP="00C05A69">
            <w:pPr>
              <w:jc w:val="center"/>
            </w:pPr>
            <w:r>
              <w:t>1:15 – 2:45 PM</w:t>
            </w:r>
          </w:p>
        </w:tc>
        <w:tc>
          <w:tcPr>
            <w:tcW w:w="3295" w:type="dxa"/>
            <w:vAlign w:val="center"/>
          </w:tcPr>
          <w:p w:rsidR="00C05A69" w:rsidRDefault="0064190E" w:rsidP="0064190E">
            <w:pPr>
              <w:pStyle w:val="NoSpacing"/>
              <w:jc w:val="center"/>
            </w:pPr>
            <w:r>
              <w:t>Qualified Plan Asset Planning</w:t>
            </w:r>
          </w:p>
        </w:tc>
        <w:tc>
          <w:tcPr>
            <w:tcW w:w="3296" w:type="dxa"/>
            <w:vAlign w:val="center"/>
          </w:tcPr>
          <w:p w:rsidR="00C05A69" w:rsidRDefault="0064190E" w:rsidP="0064190E">
            <w:pPr>
              <w:pStyle w:val="NoSpacing"/>
              <w:jc w:val="center"/>
            </w:pPr>
            <w:r>
              <w:t>Gair Petrie, JD</w:t>
            </w:r>
          </w:p>
          <w:p w:rsidR="0064190E" w:rsidRDefault="0064190E" w:rsidP="0064190E">
            <w:pPr>
              <w:pStyle w:val="NoSpacing"/>
              <w:jc w:val="center"/>
            </w:pPr>
            <w:r>
              <w:t>Randall Dankin, PS</w:t>
            </w:r>
          </w:p>
        </w:tc>
      </w:tr>
      <w:tr w:rsidR="00C05A69" w:rsidTr="0064190E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3295" w:type="dxa"/>
            <w:vAlign w:val="center"/>
          </w:tcPr>
          <w:p w:rsidR="00C05A69" w:rsidRDefault="00C05A69" w:rsidP="00C05A69">
            <w:pPr>
              <w:jc w:val="center"/>
            </w:pPr>
            <w:r>
              <w:t>2:45 – 3:00 PM</w:t>
            </w:r>
          </w:p>
        </w:tc>
        <w:tc>
          <w:tcPr>
            <w:tcW w:w="3295" w:type="dxa"/>
            <w:vAlign w:val="center"/>
          </w:tcPr>
          <w:p w:rsidR="00C05A69" w:rsidRDefault="0064190E" w:rsidP="0064190E">
            <w:pPr>
              <w:pStyle w:val="NoSpacing"/>
              <w:jc w:val="center"/>
            </w:pPr>
            <w:r>
              <w:t>Break</w:t>
            </w:r>
          </w:p>
        </w:tc>
        <w:tc>
          <w:tcPr>
            <w:tcW w:w="3296" w:type="dxa"/>
            <w:vAlign w:val="center"/>
          </w:tcPr>
          <w:p w:rsidR="00C05A69" w:rsidRDefault="00C05A69" w:rsidP="0064190E">
            <w:pPr>
              <w:pStyle w:val="NoSpacing"/>
              <w:jc w:val="center"/>
            </w:pPr>
          </w:p>
        </w:tc>
      </w:tr>
      <w:tr w:rsidR="00C05A69" w:rsidTr="0064190E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3295" w:type="dxa"/>
            <w:tcBorders>
              <w:bottom w:val="single" w:sz="4" w:space="0" w:color="auto"/>
            </w:tcBorders>
            <w:vAlign w:val="center"/>
          </w:tcPr>
          <w:p w:rsidR="00C05A69" w:rsidRDefault="00C05A69" w:rsidP="00C05A69">
            <w:pPr>
              <w:jc w:val="center"/>
            </w:pPr>
            <w:r>
              <w:t>2:45 – 4:14 PM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vAlign w:val="center"/>
          </w:tcPr>
          <w:p w:rsidR="00C05A69" w:rsidRDefault="0064190E" w:rsidP="0064190E">
            <w:pPr>
              <w:pStyle w:val="NoSpacing"/>
              <w:jc w:val="center"/>
            </w:pPr>
            <w:r>
              <w:t>Planning for the $2MM to $10MM</w:t>
            </w:r>
          </w:p>
          <w:p w:rsidR="0064190E" w:rsidRDefault="0064190E" w:rsidP="0064190E">
            <w:pPr>
              <w:pStyle w:val="NoSpacing"/>
              <w:jc w:val="center"/>
            </w:pPr>
            <w:r>
              <w:t>Estate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:rsidR="00C05A69" w:rsidRDefault="0064190E" w:rsidP="0064190E">
            <w:pPr>
              <w:pStyle w:val="NoSpacing"/>
              <w:jc w:val="center"/>
            </w:pPr>
            <w:r>
              <w:t>Douglas Lawrence, JD</w:t>
            </w:r>
          </w:p>
          <w:p w:rsidR="0064190E" w:rsidRDefault="0064190E" w:rsidP="0064190E">
            <w:pPr>
              <w:pStyle w:val="NoSpacing"/>
              <w:jc w:val="center"/>
            </w:pPr>
            <w:r>
              <w:t>Stokes Lawrence, PS</w:t>
            </w:r>
          </w:p>
        </w:tc>
      </w:tr>
    </w:tbl>
    <w:p w:rsidR="0045070F" w:rsidRDefault="0064190E"/>
    <w:sectPr w:rsidR="0045070F" w:rsidSect="00234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05A69"/>
    <w:rsid w:val="002341D7"/>
    <w:rsid w:val="0041024B"/>
    <w:rsid w:val="0064190E"/>
    <w:rsid w:val="00992F67"/>
    <w:rsid w:val="00C0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9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Asset Planning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llschindler</dc:creator>
  <cp:lastModifiedBy>llschindler</cp:lastModifiedBy>
  <cp:revision>1</cp:revision>
  <dcterms:created xsi:type="dcterms:W3CDTF">2013-04-12T17:33:00Z</dcterms:created>
  <dcterms:modified xsi:type="dcterms:W3CDTF">2013-04-12T17:49:00Z</dcterms:modified>
</cp:coreProperties>
</file>