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23" w:rsidRPr="008E09B5" w:rsidRDefault="008E09B5" w:rsidP="008E09B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  <w:szCs w:val="24"/>
        </w:rPr>
      </w:pPr>
      <w:r w:rsidRPr="008E09B5">
        <w:rPr>
          <w:rFonts w:cs="TimesNewRomanPSMT"/>
          <w:b/>
          <w:sz w:val="24"/>
          <w:szCs w:val="24"/>
        </w:rPr>
        <w:t>Spokane Estate Planning Council</w:t>
      </w:r>
    </w:p>
    <w:p w:rsidR="008E09B5" w:rsidRPr="008E09B5" w:rsidRDefault="008E09B5" w:rsidP="008E09B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  <w:szCs w:val="24"/>
        </w:rPr>
      </w:pPr>
      <w:r w:rsidRPr="008E09B5">
        <w:rPr>
          <w:rFonts w:cs="TimesNewRomanPSMT"/>
          <w:b/>
          <w:sz w:val="24"/>
          <w:szCs w:val="24"/>
        </w:rPr>
        <w:t>Presentation Outline</w:t>
      </w:r>
    </w:p>
    <w:p w:rsidR="008E09B5" w:rsidRPr="008E09B5" w:rsidRDefault="008E09B5" w:rsidP="008E09B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  <w:szCs w:val="24"/>
        </w:rPr>
      </w:pPr>
      <w:r w:rsidRPr="008E09B5">
        <w:rPr>
          <w:rFonts w:cs="TimesNewRomanPSMT"/>
          <w:b/>
          <w:sz w:val="24"/>
          <w:szCs w:val="24"/>
        </w:rPr>
        <w:t>March 15, 2016</w:t>
      </w:r>
    </w:p>
    <w:p w:rsidR="008E09B5" w:rsidRDefault="00CC0445" w:rsidP="008E09B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The A, B, C and D’s of Medicare</w:t>
      </w:r>
    </w:p>
    <w:p w:rsidR="00CC0445" w:rsidRPr="008E09B5" w:rsidRDefault="00CC0445" w:rsidP="008E09B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Presented by Greer Gibson Bacon</w:t>
      </w:r>
      <w:bookmarkStart w:id="0" w:name="_GoBack"/>
      <w:bookmarkEnd w:id="0"/>
    </w:p>
    <w:p w:rsidR="008E09B5" w:rsidRDefault="008E09B5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:rsidR="008E09B5" w:rsidRDefault="008E09B5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:rsidR="008E09B5" w:rsidRDefault="008E09B5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5:45 – 6:00 p.m.</w:t>
      </w:r>
    </w:p>
    <w:p w:rsidR="00623273" w:rsidRDefault="000C2F3C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0C2F3C">
        <w:rPr>
          <w:rFonts w:cs="TimesNewRomanPSMT"/>
          <w:sz w:val="24"/>
          <w:szCs w:val="24"/>
        </w:rPr>
        <w:t>Greer Gibson Bacon</w:t>
      </w:r>
      <w:r>
        <w:rPr>
          <w:rFonts w:cs="TimesNewRomanPSMT"/>
          <w:sz w:val="24"/>
          <w:szCs w:val="24"/>
        </w:rPr>
        <w:t xml:space="preserve">, CFP® has more than 30 years of professional and supervisory experience in financial services.  </w:t>
      </w:r>
      <w:r w:rsidRPr="000C2F3C">
        <w:rPr>
          <w:rFonts w:cs="TimesNewRomanPSMT"/>
          <w:sz w:val="24"/>
          <w:szCs w:val="24"/>
        </w:rPr>
        <w:t xml:space="preserve">Over </w:t>
      </w:r>
      <w:r>
        <w:rPr>
          <w:rFonts w:cs="TimesNewRomanPSMT"/>
          <w:sz w:val="24"/>
          <w:szCs w:val="24"/>
        </w:rPr>
        <w:t>her career, she</w:t>
      </w:r>
      <w:r w:rsidRPr="000C2F3C">
        <w:rPr>
          <w:rFonts w:cs="TimesNewRomanPSMT"/>
          <w:sz w:val="24"/>
          <w:szCs w:val="24"/>
        </w:rPr>
        <w:t xml:space="preserve"> has held numerous </w:t>
      </w:r>
      <w:r>
        <w:rPr>
          <w:rFonts w:cs="TimesNewRomanPSMT"/>
          <w:sz w:val="24"/>
          <w:szCs w:val="24"/>
        </w:rPr>
        <w:t>industry licenses, attended the Cannon Trust School in personal</w:t>
      </w:r>
      <w:r w:rsidRPr="000C2F3C">
        <w:rPr>
          <w:rFonts w:cs="TimesNewRomanPSMT"/>
          <w:sz w:val="24"/>
          <w:szCs w:val="24"/>
        </w:rPr>
        <w:t xml:space="preserve"> and employee benefit</w:t>
      </w:r>
      <w:r>
        <w:rPr>
          <w:rFonts w:cs="TimesNewRomanPSMT"/>
          <w:sz w:val="24"/>
          <w:szCs w:val="24"/>
        </w:rPr>
        <w:t xml:space="preserve"> trust, and earned the Certified Financial Planner™ professional designation.  Bacon is founder and president of Asset Planning &amp; Management, Inc.  A </w:t>
      </w:r>
      <w:r w:rsidRPr="000C2F3C">
        <w:rPr>
          <w:rFonts w:cs="TimesNewRomanPSMT"/>
          <w:i/>
          <w:sz w:val="24"/>
          <w:szCs w:val="24"/>
        </w:rPr>
        <w:t>fee-only</w:t>
      </w:r>
      <w:r>
        <w:rPr>
          <w:rFonts w:cs="TimesNewRomanPSMT"/>
          <w:sz w:val="24"/>
          <w:szCs w:val="24"/>
        </w:rPr>
        <w:t xml:space="preserve"> registered investment advisor, </w:t>
      </w:r>
      <w:r w:rsidR="008E4423">
        <w:rPr>
          <w:rFonts w:cs="TimesNewRomanPSMT"/>
          <w:sz w:val="24"/>
          <w:szCs w:val="24"/>
        </w:rPr>
        <w:t xml:space="preserve">it </w:t>
      </w:r>
      <w:r>
        <w:rPr>
          <w:rFonts w:cs="TimesNewRomanPSMT"/>
          <w:sz w:val="24"/>
          <w:szCs w:val="24"/>
        </w:rPr>
        <w:t xml:space="preserve">provides comprehensive financial planning and investment management services </w:t>
      </w:r>
      <w:r w:rsidR="008E4423">
        <w:rPr>
          <w:rFonts w:cs="TimesNewRomanPSMT"/>
          <w:sz w:val="24"/>
          <w:szCs w:val="24"/>
        </w:rPr>
        <w:t xml:space="preserve">to </w:t>
      </w:r>
      <w:r>
        <w:rPr>
          <w:rFonts w:cs="TimesNewRomanPSMT"/>
          <w:sz w:val="24"/>
          <w:szCs w:val="24"/>
        </w:rPr>
        <w:t>individuals and families.</w:t>
      </w:r>
      <w:r w:rsidR="008E4423">
        <w:rPr>
          <w:rFonts w:cs="TimesNewRomanPSMT"/>
          <w:sz w:val="24"/>
          <w:szCs w:val="24"/>
        </w:rPr>
        <w:t xml:space="preserve">  Bacon is a current member of the Financial Planning Association and Spokane Estate Planning Council.  Also, she is a past member of the Financial Industry Regulatory Authority Board of Arbitrators, and State of Washington’s </w:t>
      </w:r>
      <w:r w:rsidR="008E4423" w:rsidRPr="000C2F3C">
        <w:rPr>
          <w:rFonts w:cs="TimesNewRomanPSMT"/>
          <w:sz w:val="24"/>
          <w:szCs w:val="24"/>
        </w:rPr>
        <w:t>Securities Advisory Committee</w:t>
      </w:r>
      <w:r w:rsidR="008E4423">
        <w:rPr>
          <w:rFonts w:cs="TimesNewRomanPSMT"/>
          <w:sz w:val="24"/>
          <w:szCs w:val="24"/>
        </w:rPr>
        <w:t xml:space="preserve">, </w:t>
      </w:r>
      <w:r w:rsidR="008E4423" w:rsidRPr="000C2F3C">
        <w:rPr>
          <w:rFonts w:cs="TimesNewRomanPSMT"/>
          <w:sz w:val="24"/>
          <w:szCs w:val="24"/>
        </w:rPr>
        <w:t>Financial Literacy Work</w:t>
      </w:r>
      <w:r w:rsidR="008E4423">
        <w:rPr>
          <w:rFonts w:cs="TimesNewRomanPSMT"/>
          <w:sz w:val="24"/>
          <w:szCs w:val="24"/>
        </w:rPr>
        <w:t xml:space="preserve"> and </w:t>
      </w:r>
      <w:r w:rsidR="008E4423" w:rsidRPr="000C2F3C">
        <w:rPr>
          <w:rFonts w:cs="TimesNewRomanPSMT"/>
          <w:sz w:val="24"/>
          <w:szCs w:val="24"/>
        </w:rPr>
        <w:t>Financial Education Public-Private</w:t>
      </w:r>
      <w:r w:rsidR="008E4423">
        <w:rPr>
          <w:rFonts w:cs="TimesNewRomanPSMT"/>
          <w:sz w:val="24"/>
          <w:szCs w:val="24"/>
        </w:rPr>
        <w:t xml:space="preserve"> </w:t>
      </w:r>
      <w:r w:rsidR="008E4423" w:rsidRPr="000C2F3C">
        <w:rPr>
          <w:rFonts w:cs="TimesNewRomanPSMT"/>
          <w:sz w:val="24"/>
          <w:szCs w:val="24"/>
        </w:rPr>
        <w:t>Partnership (FEPPP)</w:t>
      </w:r>
      <w:r w:rsidR="008E4423">
        <w:rPr>
          <w:rFonts w:cs="TimesNewRomanPSMT"/>
          <w:sz w:val="24"/>
          <w:szCs w:val="24"/>
        </w:rPr>
        <w:t>.</w:t>
      </w:r>
    </w:p>
    <w:p w:rsidR="00623273" w:rsidRDefault="00623273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:rsidR="008E09B5" w:rsidRPr="008E09B5" w:rsidRDefault="008E09B5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8E09B5">
        <w:rPr>
          <w:rFonts w:cs="TimesNewRomanPSMT"/>
          <w:sz w:val="24"/>
          <w:szCs w:val="24"/>
        </w:rPr>
        <w:t>6:00 – 7:00 p.m.</w:t>
      </w:r>
    </w:p>
    <w:p w:rsidR="00623273" w:rsidRPr="00623273" w:rsidRDefault="00623273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u w:val="single"/>
        </w:rPr>
      </w:pPr>
      <w:r w:rsidRPr="00623273">
        <w:rPr>
          <w:rFonts w:cs="TimesNewRomanPSMT"/>
          <w:sz w:val="24"/>
          <w:szCs w:val="24"/>
          <w:u w:val="single"/>
        </w:rPr>
        <w:t>Program Description</w:t>
      </w:r>
      <w:r>
        <w:rPr>
          <w:rFonts w:cs="TimesNewRomanPSMT"/>
          <w:sz w:val="24"/>
          <w:szCs w:val="24"/>
          <w:u w:val="single"/>
        </w:rPr>
        <w:t xml:space="preserve">:  </w:t>
      </w:r>
      <w:r w:rsidRPr="00623273">
        <w:rPr>
          <w:rFonts w:cs="TimesNewRomanPSMT"/>
          <w:sz w:val="24"/>
          <w:szCs w:val="24"/>
          <w:u w:val="single"/>
        </w:rPr>
        <w:t>Continuing Education Credits</w:t>
      </w:r>
    </w:p>
    <w:p w:rsidR="00623273" w:rsidRDefault="00623273" w:rsidP="008E4423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:rsidR="000C2F3C" w:rsidRDefault="00A1234C" w:rsidP="008E442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2015 Fidelity Investments Couples Retirement Study found that the biggest concern for 74% of all retirees is being able to afford unexpected health care costs.  </w:t>
      </w:r>
      <w:r w:rsidR="00231125">
        <w:rPr>
          <w:sz w:val="24"/>
          <w:szCs w:val="24"/>
        </w:rPr>
        <w:t xml:space="preserve">All estate planners must have a basic understanding of Medicare system help clients protect and preserve their financial resources.  </w:t>
      </w:r>
      <w:r w:rsidR="00394CFF">
        <w:rPr>
          <w:sz w:val="24"/>
          <w:szCs w:val="24"/>
        </w:rPr>
        <w:t>This program will discuss:</w:t>
      </w:r>
    </w:p>
    <w:p w:rsidR="00231125" w:rsidRDefault="00231125" w:rsidP="008E442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231125" w:rsidRDefault="00231125" w:rsidP="002311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Medicare Parts A, B, C and D</w:t>
      </w:r>
      <w:r w:rsidR="00394CFF">
        <w:rPr>
          <w:sz w:val="24"/>
          <w:szCs w:val="24"/>
        </w:rPr>
        <w:t xml:space="preserve">.  What do the different parts cover?  How do you sign-up?  How much does Medicare cost?  </w:t>
      </w:r>
    </w:p>
    <w:p w:rsidR="00394CFF" w:rsidRDefault="00394CFF" w:rsidP="00394CF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94CFF" w:rsidRDefault="00394CFF" w:rsidP="002311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Medicare supplemental insurance.  What is it?  Does everyone need it?  How do you sign-up?  How much does it cost?  </w:t>
      </w:r>
    </w:p>
    <w:p w:rsidR="00394CFF" w:rsidRPr="00394CFF" w:rsidRDefault="00394CFF" w:rsidP="00394CFF">
      <w:pPr>
        <w:pStyle w:val="ListParagraph"/>
        <w:rPr>
          <w:sz w:val="24"/>
          <w:szCs w:val="24"/>
        </w:rPr>
      </w:pPr>
    </w:p>
    <w:p w:rsidR="000C2F3C" w:rsidRPr="008E09B5" w:rsidRDefault="00E0306B" w:rsidP="00C76C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AC6F70">
        <w:rPr>
          <w:sz w:val="24"/>
          <w:szCs w:val="24"/>
        </w:rPr>
        <w:t xml:space="preserve">Retirement income planning.  </w:t>
      </w:r>
      <w:r w:rsidR="00394CFF" w:rsidRPr="00AC6F70">
        <w:rPr>
          <w:sz w:val="24"/>
          <w:szCs w:val="24"/>
        </w:rPr>
        <w:t>How is Medicare funded?  What are the basic premiums and surcharges?  What are the surtaxes on earned income and net investment income?  What are the implications for retirement income planning?</w:t>
      </w:r>
    </w:p>
    <w:p w:rsidR="008E09B5" w:rsidRPr="008E09B5" w:rsidRDefault="008E09B5" w:rsidP="008E09B5">
      <w:pPr>
        <w:pStyle w:val="ListParagraph"/>
        <w:rPr>
          <w:rFonts w:cs="TimesNewRomanPSMT"/>
          <w:sz w:val="24"/>
          <w:szCs w:val="24"/>
        </w:rPr>
      </w:pPr>
    </w:p>
    <w:p w:rsidR="008E09B5" w:rsidRDefault="008E09B5" w:rsidP="008E09B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:rsidR="008E09B5" w:rsidRDefault="008E09B5" w:rsidP="008E09B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7:00 – 7:15</w:t>
      </w:r>
    </w:p>
    <w:p w:rsidR="008E09B5" w:rsidRDefault="008E09B5" w:rsidP="008E09B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Questions and Answers from the Audience:</w:t>
      </w:r>
    </w:p>
    <w:p w:rsidR="008E09B5" w:rsidRDefault="008E09B5" w:rsidP="008E09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What information do you still need to assist your clients?</w:t>
      </w:r>
    </w:p>
    <w:p w:rsidR="008E09B5" w:rsidRPr="008E09B5" w:rsidRDefault="008E09B5" w:rsidP="008E09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Where to go for resources</w:t>
      </w:r>
    </w:p>
    <w:p w:rsidR="008E09B5" w:rsidRPr="008E09B5" w:rsidRDefault="008E09B5" w:rsidP="008E09B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sectPr w:rsidR="008E09B5" w:rsidRPr="008E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D49"/>
    <w:multiLevelType w:val="hybridMultilevel"/>
    <w:tmpl w:val="FA72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3A1"/>
    <w:multiLevelType w:val="hybridMultilevel"/>
    <w:tmpl w:val="17FC6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3C"/>
    <w:rsid w:val="000C2F3C"/>
    <w:rsid w:val="00231125"/>
    <w:rsid w:val="00394CFF"/>
    <w:rsid w:val="00596827"/>
    <w:rsid w:val="005A20F6"/>
    <w:rsid w:val="00623273"/>
    <w:rsid w:val="0065219E"/>
    <w:rsid w:val="0076433D"/>
    <w:rsid w:val="008E09B5"/>
    <w:rsid w:val="008E4423"/>
    <w:rsid w:val="00962023"/>
    <w:rsid w:val="00A1234C"/>
    <w:rsid w:val="00AC6F70"/>
    <w:rsid w:val="00CC0445"/>
    <w:rsid w:val="00E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7C2B-BC1C-401D-9759-5EC0EB3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 Bacon</dc:creator>
  <cp:keywords/>
  <dc:description/>
  <cp:lastModifiedBy>Heather</cp:lastModifiedBy>
  <cp:revision>5</cp:revision>
  <dcterms:created xsi:type="dcterms:W3CDTF">2016-02-15T19:05:00Z</dcterms:created>
  <dcterms:modified xsi:type="dcterms:W3CDTF">2016-02-15T19:32:00Z</dcterms:modified>
</cp:coreProperties>
</file>