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423" w:rsidRPr="008E09B5" w:rsidRDefault="008E09B5" w:rsidP="003E3A77">
      <w:pPr>
        <w:autoSpaceDE w:val="0"/>
        <w:autoSpaceDN w:val="0"/>
        <w:adjustRightInd w:val="0"/>
        <w:spacing w:after="0" w:line="240" w:lineRule="auto"/>
        <w:jc w:val="center"/>
        <w:rPr>
          <w:rFonts w:cs="TimesNewRomanPSMT"/>
          <w:b/>
          <w:sz w:val="24"/>
          <w:szCs w:val="24"/>
        </w:rPr>
      </w:pPr>
      <w:r w:rsidRPr="008E09B5">
        <w:rPr>
          <w:rFonts w:cs="TimesNewRomanPSMT"/>
          <w:b/>
          <w:sz w:val="24"/>
          <w:szCs w:val="24"/>
        </w:rPr>
        <w:t>Spokane Estate Planning Council</w:t>
      </w:r>
    </w:p>
    <w:p w:rsidR="008E09B5" w:rsidRPr="008E09B5" w:rsidRDefault="008E09B5" w:rsidP="003E3A77">
      <w:pPr>
        <w:autoSpaceDE w:val="0"/>
        <w:autoSpaceDN w:val="0"/>
        <w:adjustRightInd w:val="0"/>
        <w:spacing w:after="0" w:line="240" w:lineRule="auto"/>
        <w:jc w:val="center"/>
        <w:rPr>
          <w:rFonts w:cs="TimesNewRomanPSMT"/>
          <w:b/>
          <w:sz w:val="24"/>
          <w:szCs w:val="24"/>
        </w:rPr>
      </w:pPr>
      <w:r w:rsidRPr="008E09B5">
        <w:rPr>
          <w:rFonts w:cs="TimesNewRomanPSMT"/>
          <w:b/>
          <w:sz w:val="24"/>
          <w:szCs w:val="24"/>
        </w:rPr>
        <w:t>Presentation Outline</w:t>
      </w:r>
    </w:p>
    <w:p w:rsidR="008E09B5" w:rsidRDefault="00D12A1A" w:rsidP="003E3A77">
      <w:pPr>
        <w:autoSpaceDE w:val="0"/>
        <w:autoSpaceDN w:val="0"/>
        <w:adjustRightInd w:val="0"/>
        <w:spacing w:after="0" w:line="240" w:lineRule="auto"/>
        <w:jc w:val="center"/>
        <w:rPr>
          <w:rFonts w:cs="TimesNewRomanPSMT"/>
          <w:b/>
          <w:sz w:val="24"/>
          <w:szCs w:val="24"/>
        </w:rPr>
      </w:pPr>
      <w:r>
        <w:rPr>
          <w:rFonts w:cs="TimesNewRomanPSMT"/>
          <w:b/>
          <w:sz w:val="24"/>
          <w:szCs w:val="24"/>
        </w:rPr>
        <w:t>September 12</w:t>
      </w:r>
      <w:r w:rsidR="008E09B5" w:rsidRPr="008E09B5">
        <w:rPr>
          <w:rFonts w:cs="TimesNewRomanPSMT"/>
          <w:b/>
          <w:sz w:val="24"/>
          <w:szCs w:val="24"/>
        </w:rPr>
        <w:t>, 201</w:t>
      </w:r>
      <w:r w:rsidR="00D109F6">
        <w:rPr>
          <w:rFonts w:cs="TimesNewRomanPSMT"/>
          <w:b/>
          <w:sz w:val="24"/>
          <w:szCs w:val="24"/>
        </w:rPr>
        <w:t>7</w:t>
      </w:r>
    </w:p>
    <w:p w:rsidR="00AB4DC2" w:rsidRPr="008E09B5" w:rsidRDefault="00D12A1A" w:rsidP="003E3A77">
      <w:pPr>
        <w:autoSpaceDE w:val="0"/>
        <w:autoSpaceDN w:val="0"/>
        <w:adjustRightInd w:val="0"/>
        <w:spacing w:after="0" w:line="240" w:lineRule="auto"/>
        <w:jc w:val="center"/>
        <w:rPr>
          <w:rFonts w:cs="TimesNewRomanPSMT"/>
          <w:b/>
          <w:sz w:val="24"/>
          <w:szCs w:val="24"/>
        </w:rPr>
      </w:pPr>
      <w:bookmarkStart w:id="0" w:name="_GoBack"/>
      <w:r>
        <w:rPr>
          <w:rFonts w:cs="TimesNewRomanPSMT"/>
          <w:b/>
          <w:sz w:val="24"/>
          <w:szCs w:val="24"/>
        </w:rPr>
        <w:t xml:space="preserve">Estate Planning for Digital Assets: </w:t>
      </w:r>
      <w:r w:rsidR="00C23045">
        <w:rPr>
          <w:rFonts w:cs="TimesNewRomanPSMT"/>
          <w:b/>
          <w:sz w:val="24"/>
          <w:szCs w:val="24"/>
        </w:rPr>
        <w:t>Identifying, Accessing, and Transferring</w:t>
      </w:r>
    </w:p>
    <w:p w:rsidR="00CC0445" w:rsidRPr="008E09B5" w:rsidRDefault="00D12A1A" w:rsidP="003E3A77">
      <w:pPr>
        <w:autoSpaceDE w:val="0"/>
        <w:autoSpaceDN w:val="0"/>
        <w:adjustRightInd w:val="0"/>
        <w:spacing w:after="0" w:line="240" w:lineRule="auto"/>
        <w:jc w:val="center"/>
        <w:rPr>
          <w:rFonts w:cs="TimesNewRomanPSMT"/>
          <w:b/>
          <w:sz w:val="24"/>
          <w:szCs w:val="24"/>
        </w:rPr>
      </w:pPr>
      <w:r>
        <w:rPr>
          <w:rFonts w:cs="TimesNewRomanPSMT"/>
          <w:b/>
          <w:sz w:val="24"/>
          <w:szCs w:val="24"/>
        </w:rPr>
        <w:t>A Panel Discussion</w:t>
      </w:r>
      <w:bookmarkEnd w:id="0"/>
      <w:r>
        <w:rPr>
          <w:rFonts w:cs="TimesNewRomanPSMT"/>
          <w:b/>
          <w:sz w:val="24"/>
          <w:szCs w:val="24"/>
        </w:rPr>
        <w:t xml:space="preserve"> with</w:t>
      </w:r>
      <w:r w:rsidR="00CC0445">
        <w:rPr>
          <w:rFonts w:cs="TimesNewRomanPSMT"/>
          <w:b/>
          <w:sz w:val="24"/>
          <w:szCs w:val="24"/>
        </w:rPr>
        <w:t xml:space="preserve"> </w:t>
      </w:r>
      <w:r w:rsidR="00EB4B6E">
        <w:rPr>
          <w:rFonts w:cs="TimesNewRomanPSMT"/>
          <w:b/>
          <w:sz w:val="24"/>
          <w:szCs w:val="24"/>
        </w:rPr>
        <w:t>Stephanie R. Taylor</w:t>
      </w:r>
      <w:r>
        <w:rPr>
          <w:rFonts w:cs="TimesNewRomanPSMT"/>
          <w:b/>
          <w:sz w:val="24"/>
          <w:szCs w:val="24"/>
        </w:rPr>
        <w:t xml:space="preserve">, Jordan C. </w:t>
      </w:r>
      <w:proofErr w:type="spellStart"/>
      <w:r>
        <w:rPr>
          <w:rFonts w:cs="TimesNewRomanPSMT"/>
          <w:b/>
          <w:sz w:val="24"/>
          <w:szCs w:val="24"/>
        </w:rPr>
        <w:t>Urness</w:t>
      </w:r>
      <w:proofErr w:type="spellEnd"/>
      <w:r>
        <w:rPr>
          <w:rFonts w:cs="TimesNewRomanPSMT"/>
          <w:b/>
          <w:sz w:val="24"/>
          <w:szCs w:val="24"/>
        </w:rPr>
        <w:t>, et al.</w:t>
      </w:r>
    </w:p>
    <w:p w:rsidR="008E09B5" w:rsidRDefault="008E09B5" w:rsidP="003E3A77">
      <w:pPr>
        <w:autoSpaceDE w:val="0"/>
        <w:autoSpaceDN w:val="0"/>
        <w:adjustRightInd w:val="0"/>
        <w:spacing w:after="0" w:line="240" w:lineRule="auto"/>
        <w:jc w:val="both"/>
        <w:rPr>
          <w:rFonts w:cs="TimesNewRomanPSMT"/>
          <w:sz w:val="24"/>
          <w:szCs w:val="24"/>
        </w:rPr>
      </w:pPr>
    </w:p>
    <w:p w:rsidR="008E09B5" w:rsidRDefault="008E09B5" w:rsidP="003E3A77">
      <w:pPr>
        <w:autoSpaceDE w:val="0"/>
        <w:autoSpaceDN w:val="0"/>
        <w:adjustRightInd w:val="0"/>
        <w:spacing w:after="0" w:line="240" w:lineRule="auto"/>
        <w:jc w:val="both"/>
        <w:rPr>
          <w:rFonts w:cs="TimesNewRomanPSMT"/>
          <w:sz w:val="24"/>
          <w:szCs w:val="24"/>
        </w:rPr>
      </w:pPr>
      <w:r>
        <w:rPr>
          <w:rFonts w:cs="TimesNewRomanPSMT"/>
          <w:sz w:val="24"/>
          <w:szCs w:val="24"/>
        </w:rPr>
        <w:t>5:45 – 6:00 p.m.</w:t>
      </w:r>
    </w:p>
    <w:p w:rsidR="00FA2B17" w:rsidRPr="00FA2B17" w:rsidRDefault="00FA2B17" w:rsidP="003E3A77">
      <w:pPr>
        <w:suppressAutoHyphens/>
        <w:spacing w:line="240" w:lineRule="auto"/>
        <w:jc w:val="both"/>
        <w:rPr>
          <w:sz w:val="24"/>
          <w:szCs w:val="24"/>
        </w:rPr>
      </w:pPr>
      <w:r w:rsidRPr="00FA2B17">
        <w:rPr>
          <w:b/>
          <w:sz w:val="24"/>
          <w:szCs w:val="24"/>
        </w:rPr>
        <w:t>Stephanie R. Taylor</w:t>
      </w:r>
      <w:r w:rsidRPr="00FA2B17">
        <w:rPr>
          <w:sz w:val="24"/>
          <w:szCs w:val="24"/>
        </w:rPr>
        <w:t xml:space="preserve"> is a principal with the law firm of Randall | </w:t>
      </w:r>
      <w:proofErr w:type="spellStart"/>
      <w:r w:rsidRPr="00FA2B17">
        <w:rPr>
          <w:sz w:val="24"/>
          <w:szCs w:val="24"/>
        </w:rPr>
        <w:t>Danskin</w:t>
      </w:r>
      <w:proofErr w:type="spellEnd"/>
      <w:r w:rsidRPr="00FA2B17">
        <w:rPr>
          <w:sz w:val="24"/>
          <w:szCs w:val="24"/>
        </w:rPr>
        <w:t xml:space="preserve">, P.S., where she practices in the areas of estate planning, probate and trust administration, trust and estate dispute resolution, tax controversies and closely held business planning.  Ms. Taylor is licensed to practice in Idaho, Florida and Washington.  She is a frequent speaker on estate planning, trust administration and taxation.  Ms. Taylor is currently an adjunct professor for Gonzaga University School of Law where she teaches Estate Planning.  Ms. Taylor is a fellow of the American College of Trust and Estate Council (ACTEC).  </w:t>
      </w:r>
    </w:p>
    <w:p w:rsidR="00FA2B17" w:rsidRPr="00327CD0" w:rsidRDefault="00327CD0" w:rsidP="003E3A77">
      <w:pPr>
        <w:suppressAutoHyphens/>
        <w:spacing w:line="240" w:lineRule="auto"/>
        <w:jc w:val="both"/>
        <w:rPr>
          <w:sz w:val="24"/>
          <w:szCs w:val="24"/>
        </w:rPr>
      </w:pPr>
      <w:r w:rsidRPr="00327CD0">
        <w:rPr>
          <w:b/>
          <w:sz w:val="24"/>
          <w:szCs w:val="24"/>
        </w:rPr>
        <w:t xml:space="preserve">Jordan C. </w:t>
      </w:r>
      <w:proofErr w:type="spellStart"/>
      <w:r w:rsidRPr="00327CD0">
        <w:rPr>
          <w:b/>
          <w:sz w:val="24"/>
          <w:szCs w:val="24"/>
        </w:rPr>
        <w:t>Urness</w:t>
      </w:r>
      <w:proofErr w:type="spellEnd"/>
      <w:r>
        <w:rPr>
          <w:sz w:val="24"/>
          <w:szCs w:val="24"/>
        </w:rPr>
        <w:t xml:space="preserve"> is an attorney with the law firm of </w:t>
      </w:r>
      <w:r w:rsidRPr="00327CD0">
        <w:rPr>
          <w:sz w:val="24"/>
          <w:szCs w:val="24"/>
        </w:rPr>
        <w:t xml:space="preserve">Douglas, Eden, Phillips, DeRuyter &amp; </w:t>
      </w:r>
      <w:proofErr w:type="spellStart"/>
      <w:r w:rsidRPr="00327CD0">
        <w:rPr>
          <w:sz w:val="24"/>
          <w:szCs w:val="24"/>
        </w:rPr>
        <w:t>Stanyer</w:t>
      </w:r>
      <w:proofErr w:type="spellEnd"/>
      <w:r w:rsidRPr="00327CD0">
        <w:rPr>
          <w:sz w:val="24"/>
          <w:szCs w:val="24"/>
        </w:rPr>
        <w:t>, P.S.</w:t>
      </w:r>
      <w:r w:rsidR="002A2029">
        <w:rPr>
          <w:sz w:val="24"/>
          <w:szCs w:val="24"/>
        </w:rPr>
        <w:t>, where he practices in the areas of tax, business and estate planning, and probate and trust administration.</w:t>
      </w:r>
      <w:r w:rsidR="00AA4FC5">
        <w:rPr>
          <w:sz w:val="24"/>
          <w:szCs w:val="24"/>
        </w:rPr>
        <w:t xml:space="preserve">  Mr. </w:t>
      </w:r>
      <w:proofErr w:type="spellStart"/>
      <w:r w:rsidR="00AA4FC5">
        <w:rPr>
          <w:sz w:val="24"/>
          <w:szCs w:val="24"/>
        </w:rPr>
        <w:t>Urness</w:t>
      </w:r>
      <w:proofErr w:type="spellEnd"/>
      <w:r w:rsidR="00AA4FC5">
        <w:rPr>
          <w:sz w:val="24"/>
          <w:szCs w:val="24"/>
        </w:rPr>
        <w:t xml:space="preserve"> is licensed to practice in Washington and Idaho.</w:t>
      </w:r>
    </w:p>
    <w:p w:rsidR="008E09B5" w:rsidRPr="008E09B5" w:rsidRDefault="008E09B5" w:rsidP="003E3A77">
      <w:pPr>
        <w:autoSpaceDE w:val="0"/>
        <w:autoSpaceDN w:val="0"/>
        <w:adjustRightInd w:val="0"/>
        <w:spacing w:after="0" w:line="240" w:lineRule="auto"/>
        <w:jc w:val="both"/>
        <w:rPr>
          <w:rFonts w:cs="TimesNewRomanPSMT"/>
          <w:sz w:val="24"/>
          <w:szCs w:val="24"/>
        </w:rPr>
      </w:pPr>
      <w:r w:rsidRPr="008E09B5">
        <w:rPr>
          <w:rFonts w:cs="TimesNewRomanPSMT"/>
          <w:sz w:val="24"/>
          <w:szCs w:val="24"/>
        </w:rPr>
        <w:t>6:00 – 7:00 p.m.</w:t>
      </w:r>
    </w:p>
    <w:p w:rsidR="00623273" w:rsidRPr="00623273" w:rsidRDefault="00623273" w:rsidP="003E3A77">
      <w:pPr>
        <w:autoSpaceDE w:val="0"/>
        <w:autoSpaceDN w:val="0"/>
        <w:adjustRightInd w:val="0"/>
        <w:spacing w:after="0" w:line="240" w:lineRule="auto"/>
        <w:jc w:val="both"/>
        <w:rPr>
          <w:rFonts w:cs="TimesNewRomanPSMT"/>
          <w:sz w:val="24"/>
          <w:szCs w:val="24"/>
          <w:u w:val="single"/>
        </w:rPr>
      </w:pPr>
      <w:r w:rsidRPr="00623273">
        <w:rPr>
          <w:rFonts w:cs="TimesNewRomanPSMT"/>
          <w:sz w:val="24"/>
          <w:szCs w:val="24"/>
          <w:u w:val="single"/>
        </w:rPr>
        <w:t>Program Description</w:t>
      </w:r>
      <w:r>
        <w:rPr>
          <w:rFonts w:cs="TimesNewRomanPSMT"/>
          <w:sz w:val="24"/>
          <w:szCs w:val="24"/>
          <w:u w:val="single"/>
        </w:rPr>
        <w:t xml:space="preserve">:  </w:t>
      </w:r>
      <w:r w:rsidRPr="00623273">
        <w:rPr>
          <w:rFonts w:cs="TimesNewRomanPSMT"/>
          <w:sz w:val="24"/>
          <w:szCs w:val="24"/>
          <w:u w:val="single"/>
        </w:rPr>
        <w:t>Continuing Education Credits</w:t>
      </w:r>
    </w:p>
    <w:p w:rsidR="00623273" w:rsidRDefault="00623273" w:rsidP="003E3A77">
      <w:pPr>
        <w:autoSpaceDE w:val="0"/>
        <w:autoSpaceDN w:val="0"/>
        <w:adjustRightInd w:val="0"/>
        <w:spacing w:after="0" w:line="240" w:lineRule="auto"/>
        <w:jc w:val="both"/>
        <w:rPr>
          <w:rFonts w:cs="TimesNewRomanPSMT"/>
          <w:sz w:val="24"/>
          <w:szCs w:val="24"/>
        </w:rPr>
      </w:pPr>
    </w:p>
    <w:p w:rsidR="000C2F3C" w:rsidRDefault="00FA2B17" w:rsidP="003E3A77">
      <w:pPr>
        <w:autoSpaceDE w:val="0"/>
        <w:autoSpaceDN w:val="0"/>
        <w:adjustRightInd w:val="0"/>
        <w:spacing w:after="0" w:line="240" w:lineRule="auto"/>
        <w:jc w:val="both"/>
        <w:rPr>
          <w:sz w:val="24"/>
          <w:szCs w:val="24"/>
        </w:rPr>
      </w:pPr>
      <w:r>
        <w:rPr>
          <w:sz w:val="24"/>
          <w:szCs w:val="24"/>
        </w:rPr>
        <w:t xml:space="preserve">In </w:t>
      </w:r>
      <w:r w:rsidR="00C23045">
        <w:rPr>
          <w:sz w:val="24"/>
          <w:szCs w:val="24"/>
        </w:rPr>
        <w:t>the past decade, the types of digital assets that individual</w:t>
      </w:r>
      <w:r w:rsidR="00327CD0">
        <w:rPr>
          <w:sz w:val="24"/>
          <w:szCs w:val="24"/>
        </w:rPr>
        <w:t>s may own have increased.  From things with personal value such as Facebook accounts to digital currencies with potentially significant value, estate planners need to be aware of the types of assets their clients may own.  This panel discussion will touch on what estate planners can do to:</w:t>
      </w:r>
    </w:p>
    <w:p w:rsidR="00394CFF" w:rsidRDefault="00394CFF" w:rsidP="003E3A77">
      <w:pPr>
        <w:pStyle w:val="ListParagraph"/>
        <w:autoSpaceDE w:val="0"/>
        <w:autoSpaceDN w:val="0"/>
        <w:adjustRightInd w:val="0"/>
        <w:spacing w:after="0" w:line="240" w:lineRule="auto"/>
        <w:jc w:val="both"/>
        <w:rPr>
          <w:sz w:val="24"/>
          <w:szCs w:val="24"/>
        </w:rPr>
      </w:pPr>
    </w:p>
    <w:p w:rsidR="00327CD0" w:rsidRDefault="00327CD0" w:rsidP="003E3A77">
      <w:pPr>
        <w:pStyle w:val="ListParagraph"/>
        <w:numPr>
          <w:ilvl w:val="0"/>
          <w:numId w:val="1"/>
        </w:numPr>
        <w:autoSpaceDE w:val="0"/>
        <w:autoSpaceDN w:val="0"/>
        <w:adjustRightInd w:val="0"/>
        <w:spacing w:after="0" w:line="240" w:lineRule="auto"/>
        <w:jc w:val="both"/>
        <w:rPr>
          <w:sz w:val="24"/>
          <w:szCs w:val="24"/>
        </w:rPr>
      </w:pPr>
      <w:r>
        <w:rPr>
          <w:sz w:val="24"/>
          <w:szCs w:val="24"/>
        </w:rPr>
        <w:t>Guide clients in identifying the types of assets and information they may need to plan for.</w:t>
      </w:r>
    </w:p>
    <w:p w:rsidR="00327CD0" w:rsidRDefault="00327CD0" w:rsidP="003E3A77">
      <w:pPr>
        <w:pStyle w:val="ListParagraph"/>
        <w:numPr>
          <w:ilvl w:val="0"/>
          <w:numId w:val="1"/>
        </w:numPr>
        <w:autoSpaceDE w:val="0"/>
        <w:autoSpaceDN w:val="0"/>
        <w:adjustRightInd w:val="0"/>
        <w:spacing w:after="0" w:line="240" w:lineRule="auto"/>
        <w:jc w:val="both"/>
        <w:rPr>
          <w:sz w:val="24"/>
          <w:szCs w:val="24"/>
        </w:rPr>
      </w:pPr>
      <w:r>
        <w:rPr>
          <w:sz w:val="24"/>
          <w:szCs w:val="24"/>
        </w:rPr>
        <w:t>Assist clients in navigating the different access and transfer instructions for different assets</w:t>
      </w:r>
    </w:p>
    <w:p w:rsidR="00394CFF" w:rsidRDefault="003E3A77" w:rsidP="003E3A77">
      <w:pPr>
        <w:pStyle w:val="ListParagraph"/>
        <w:numPr>
          <w:ilvl w:val="0"/>
          <w:numId w:val="1"/>
        </w:numPr>
        <w:autoSpaceDE w:val="0"/>
        <w:autoSpaceDN w:val="0"/>
        <w:adjustRightInd w:val="0"/>
        <w:spacing w:after="0" w:line="240" w:lineRule="auto"/>
        <w:jc w:val="both"/>
        <w:rPr>
          <w:sz w:val="24"/>
          <w:szCs w:val="24"/>
        </w:rPr>
      </w:pPr>
      <w:r>
        <w:rPr>
          <w:sz w:val="24"/>
          <w:szCs w:val="24"/>
        </w:rPr>
        <w:t>Uniform Fiduciary Access to Digital Assets Act</w:t>
      </w:r>
      <w:r w:rsidR="00394CFF">
        <w:rPr>
          <w:sz w:val="24"/>
          <w:szCs w:val="24"/>
        </w:rPr>
        <w:t xml:space="preserve">.  </w:t>
      </w:r>
      <w:r>
        <w:rPr>
          <w:sz w:val="24"/>
          <w:szCs w:val="24"/>
        </w:rPr>
        <w:t xml:space="preserve">RCW 11.120.  </w:t>
      </w:r>
      <w:r w:rsidR="002A2029">
        <w:rPr>
          <w:sz w:val="24"/>
          <w:szCs w:val="24"/>
        </w:rPr>
        <w:t xml:space="preserve">How will this help in accessing and transferring assets?  </w:t>
      </w:r>
    </w:p>
    <w:p w:rsidR="008E09B5" w:rsidRDefault="008E09B5" w:rsidP="003E3A77">
      <w:pPr>
        <w:autoSpaceDE w:val="0"/>
        <w:autoSpaceDN w:val="0"/>
        <w:adjustRightInd w:val="0"/>
        <w:spacing w:after="0" w:line="240" w:lineRule="auto"/>
        <w:jc w:val="both"/>
        <w:rPr>
          <w:rFonts w:cs="TimesNewRomanPSMT"/>
          <w:sz w:val="24"/>
          <w:szCs w:val="24"/>
        </w:rPr>
      </w:pPr>
    </w:p>
    <w:p w:rsidR="008E09B5" w:rsidRDefault="008E09B5" w:rsidP="003E3A77">
      <w:pPr>
        <w:autoSpaceDE w:val="0"/>
        <w:autoSpaceDN w:val="0"/>
        <w:adjustRightInd w:val="0"/>
        <w:spacing w:after="0" w:line="240" w:lineRule="auto"/>
        <w:jc w:val="both"/>
        <w:rPr>
          <w:rFonts w:cs="TimesNewRomanPSMT"/>
          <w:sz w:val="24"/>
          <w:szCs w:val="24"/>
        </w:rPr>
      </w:pPr>
      <w:r>
        <w:rPr>
          <w:rFonts w:cs="TimesNewRomanPSMT"/>
          <w:sz w:val="24"/>
          <w:szCs w:val="24"/>
        </w:rPr>
        <w:t>7:00 – 7:15</w:t>
      </w:r>
    </w:p>
    <w:p w:rsidR="008E09B5" w:rsidRDefault="008E09B5" w:rsidP="003E3A77">
      <w:pPr>
        <w:autoSpaceDE w:val="0"/>
        <w:autoSpaceDN w:val="0"/>
        <w:adjustRightInd w:val="0"/>
        <w:spacing w:after="0" w:line="240" w:lineRule="auto"/>
        <w:jc w:val="both"/>
        <w:rPr>
          <w:rFonts w:cs="TimesNewRomanPSMT"/>
          <w:sz w:val="24"/>
          <w:szCs w:val="24"/>
        </w:rPr>
      </w:pPr>
      <w:r>
        <w:rPr>
          <w:rFonts w:cs="TimesNewRomanPSMT"/>
          <w:sz w:val="24"/>
          <w:szCs w:val="24"/>
        </w:rPr>
        <w:t>Questions and Answers from the Audience</w:t>
      </w:r>
      <w:r w:rsidR="003E3A77">
        <w:rPr>
          <w:rFonts w:cs="TimesNewRomanPSMT"/>
          <w:sz w:val="24"/>
          <w:szCs w:val="24"/>
        </w:rPr>
        <w:t>.</w:t>
      </w:r>
    </w:p>
    <w:p w:rsidR="008E09B5" w:rsidRPr="008E09B5" w:rsidRDefault="008E09B5" w:rsidP="008E09B5">
      <w:pPr>
        <w:autoSpaceDE w:val="0"/>
        <w:autoSpaceDN w:val="0"/>
        <w:adjustRightInd w:val="0"/>
        <w:spacing w:after="0" w:line="360" w:lineRule="auto"/>
        <w:jc w:val="both"/>
        <w:rPr>
          <w:rFonts w:cs="TimesNewRomanPSMT"/>
          <w:sz w:val="24"/>
          <w:szCs w:val="24"/>
        </w:rPr>
      </w:pPr>
    </w:p>
    <w:sectPr w:rsidR="008E09B5" w:rsidRPr="008E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D49"/>
    <w:multiLevelType w:val="hybridMultilevel"/>
    <w:tmpl w:val="FA72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573A1"/>
    <w:multiLevelType w:val="hybridMultilevel"/>
    <w:tmpl w:val="17FC6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3C"/>
    <w:rsid w:val="0004505B"/>
    <w:rsid w:val="000C2F3C"/>
    <w:rsid w:val="00231125"/>
    <w:rsid w:val="002A2029"/>
    <w:rsid w:val="002B3E72"/>
    <w:rsid w:val="00327CD0"/>
    <w:rsid w:val="00394CFF"/>
    <w:rsid w:val="003E3A77"/>
    <w:rsid w:val="00596827"/>
    <w:rsid w:val="005A20F6"/>
    <w:rsid w:val="00623273"/>
    <w:rsid w:val="0065219E"/>
    <w:rsid w:val="006B2B52"/>
    <w:rsid w:val="0076433D"/>
    <w:rsid w:val="008E09B5"/>
    <w:rsid w:val="008E4423"/>
    <w:rsid w:val="00962023"/>
    <w:rsid w:val="00A1234C"/>
    <w:rsid w:val="00A31791"/>
    <w:rsid w:val="00AA4FC5"/>
    <w:rsid w:val="00AB4DC2"/>
    <w:rsid w:val="00AC6F70"/>
    <w:rsid w:val="00C23045"/>
    <w:rsid w:val="00C27DAD"/>
    <w:rsid w:val="00CC0445"/>
    <w:rsid w:val="00D109F6"/>
    <w:rsid w:val="00D12A1A"/>
    <w:rsid w:val="00DA4637"/>
    <w:rsid w:val="00E0306B"/>
    <w:rsid w:val="00E13C3C"/>
    <w:rsid w:val="00E46741"/>
    <w:rsid w:val="00EB4B6E"/>
    <w:rsid w:val="00F10C30"/>
    <w:rsid w:val="00F645C0"/>
    <w:rsid w:val="00FA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0CCD4-5735-4C21-A4BF-94452555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125"/>
    <w:pPr>
      <w:ind w:left="720"/>
      <w:contextualSpacing/>
    </w:pPr>
  </w:style>
  <w:style w:type="paragraph" w:styleId="BalloonText">
    <w:name w:val="Balloon Text"/>
    <w:basedOn w:val="Normal"/>
    <w:link w:val="BalloonTextChar"/>
    <w:uiPriority w:val="99"/>
    <w:semiHidden/>
    <w:unhideWhenUsed/>
    <w:rsid w:val="00F10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1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1717</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Greer Bacon</dc:creator>
  <cp:lastModifiedBy>heather@bookkeepingboutiquellc.com</cp:lastModifiedBy>
  <cp:revision>2</cp:revision>
  <cp:lastPrinted>2016-12-09T21:06:00Z</cp:lastPrinted>
  <dcterms:created xsi:type="dcterms:W3CDTF">2017-08-14T14:44:00Z</dcterms:created>
  <dcterms:modified xsi:type="dcterms:W3CDTF">2017-08-14T14:44:00Z</dcterms:modified>
</cp:coreProperties>
</file>