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03" w:rsidRDefault="009E2403" w:rsidP="009E2403">
      <w:pPr>
        <w:tabs>
          <w:tab w:val="left" w:pos="0"/>
        </w:tabs>
        <w:autoSpaceDE w:val="0"/>
        <w:autoSpaceDN w:val="0"/>
        <w:adjustRightInd w:val="0"/>
        <w:spacing w:after="279"/>
        <w:jc w:val="both"/>
        <w:rPr>
          <w:color w:val="000000"/>
        </w:rPr>
      </w:pPr>
    </w:p>
    <w:p w:rsidR="009E2403" w:rsidRDefault="009E2403" w:rsidP="009E2403">
      <w:pPr>
        <w:tabs>
          <w:tab w:val="left" w:pos="0"/>
        </w:tabs>
        <w:autoSpaceDE w:val="0"/>
        <w:autoSpaceDN w:val="0"/>
        <w:adjustRightInd w:val="0"/>
        <w:spacing w:after="279"/>
        <w:jc w:val="both"/>
        <w:rPr>
          <w:color w:val="000000"/>
        </w:rPr>
      </w:pPr>
    </w:p>
    <w:p w:rsidR="009E2403" w:rsidRPr="00C47EB7" w:rsidRDefault="009E2403" w:rsidP="009E2403">
      <w:pPr>
        <w:tabs>
          <w:tab w:val="left" w:pos="0"/>
        </w:tabs>
        <w:autoSpaceDE w:val="0"/>
        <w:autoSpaceDN w:val="0"/>
        <w:adjustRightInd w:val="0"/>
        <w:spacing w:after="279"/>
        <w:jc w:val="both"/>
        <w:rPr>
          <w:color w:val="000000"/>
        </w:rPr>
      </w:pPr>
      <w:r w:rsidRPr="00C47EB7">
        <w:rPr>
          <w:color w:val="000000"/>
        </w:rPr>
        <w:t>GAIR B. PETRIE is a sharehol</w:t>
      </w:r>
      <w:r>
        <w:rPr>
          <w:color w:val="000000"/>
        </w:rPr>
        <w:t>der in the law firm of Randall |</w:t>
      </w:r>
      <w:r w:rsidRPr="00C47EB7">
        <w:rPr>
          <w:color w:val="000000"/>
        </w:rPr>
        <w:t xml:space="preserve"> </w:t>
      </w:r>
      <w:proofErr w:type="spellStart"/>
      <w:r w:rsidRPr="00C47EB7">
        <w:rPr>
          <w:color w:val="000000"/>
        </w:rPr>
        <w:t>Danskin</w:t>
      </w:r>
      <w:proofErr w:type="spellEnd"/>
      <w:r w:rsidRPr="00C47EB7">
        <w:rPr>
          <w:color w:val="000000"/>
        </w:rPr>
        <w:t xml:space="preserve">, P.S. in </w:t>
      </w:r>
      <w:smartTag w:uri="urn:schemas-microsoft-com:office:smarttags" w:element="place">
        <w:smartTag w:uri="urn:schemas-microsoft-com:office:smarttags" w:element="City">
          <w:r w:rsidRPr="00C47EB7">
            <w:rPr>
              <w:color w:val="000000"/>
            </w:rPr>
            <w:t>Spokane</w:t>
          </w:r>
        </w:smartTag>
        <w:r w:rsidRPr="00C47EB7">
          <w:rPr>
            <w:color w:val="000000"/>
          </w:rPr>
          <w:t xml:space="preserve">, </w:t>
        </w:r>
        <w:smartTag w:uri="urn:schemas-microsoft-com:office:smarttags" w:element="State">
          <w:r w:rsidRPr="00C47EB7">
            <w:rPr>
              <w:color w:val="000000"/>
            </w:rPr>
            <w:t>Washington</w:t>
          </w:r>
        </w:smartTag>
      </w:smartTag>
      <w:r w:rsidRPr="00C47EB7">
        <w:rPr>
          <w:color w:val="000000"/>
        </w:rPr>
        <w:t xml:space="preserve">. He graduated from Gonzaga School of Law and received an LL.M. in federal taxation from the </w:t>
      </w:r>
      <w:smartTag w:uri="urn:schemas-microsoft-com:office:smarttags" w:element="place">
        <w:smartTag w:uri="urn:schemas-microsoft-com:office:smarttags" w:element="PlaceType">
          <w:r w:rsidRPr="00C47EB7">
            <w:rPr>
              <w:color w:val="000000"/>
            </w:rPr>
            <w:t>University</w:t>
          </w:r>
        </w:smartTag>
        <w:r w:rsidRPr="00C47EB7">
          <w:rPr>
            <w:color w:val="000000"/>
          </w:rPr>
          <w:t xml:space="preserve"> of </w:t>
        </w:r>
        <w:smartTag w:uri="urn:schemas-microsoft-com:office:smarttags" w:element="PlaceName">
          <w:r w:rsidRPr="00C47EB7">
            <w:rPr>
              <w:color w:val="000000"/>
            </w:rPr>
            <w:t>Florida</w:t>
          </w:r>
        </w:smartTag>
      </w:smartTag>
      <w:r w:rsidRPr="00C47EB7">
        <w:rPr>
          <w:color w:val="000000"/>
        </w:rPr>
        <w:t xml:space="preserve">. His primary areas of practice include estate planning, qualified and non-qualified retirement plans and compensation related matters. Mr. Petrie is a frequent lecturer at continuing legal education programs for </w:t>
      </w:r>
      <w:smartTag w:uri="urn:schemas-microsoft-com:office:smarttags" w:element="State">
        <w:smartTag w:uri="urn:schemas-microsoft-com:office:smarttags" w:element="place">
          <w:r w:rsidRPr="00C47EB7">
            <w:rPr>
              <w:color w:val="000000"/>
            </w:rPr>
            <w:t>Idaho</w:t>
          </w:r>
        </w:smartTag>
      </w:smartTag>
      <w:r w:rsidRPr="00C47EB7">
        <w:rPr>
          <w:color w:val="000000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C47EB7">
            <w:rPr>
              <w:color w:val="000000"/>
            </w:rPr>
            <w:t>Washington</w:t>
          </w:r>
        </w:smartTag>
      </w:smartTag>
      <w:r w:rsidRPr="00C47EB7">
        <w:rPr>
          <w:color w:val="000000"/>
        </w:rPr>
        <w:t xml:space="preserve"> and Oregon Lawyers and Certified Public Accountants. In addition, he has published several articles in national publications dealing with estate planning and qualified retirement plan issues. He </w:t>
      </w:r>
      <w:r>
        <w:rPr>
          <w:color w:val="000000"/>
        </w:rPr>
        <w:t xml:space="preserve">taught </w:t>
      </w:r>
      <w:r w:rsidRPr="00C47EB7">
        <w:rPr>
          <w:color w:val="000000"/>
        </w:rPr>
        <w:t>estate planning as an adjunct professor of law at Gonzaga School of Law</w:t>
      </w:r>
      <w:r>
        <w:rPr>
          <w:color w:val="000000"/>
        </w:rPr>
        <w:t xml:space="preserve"> for over 20 years</w:t>
      </w:r>
      <w:r w:rsidRPr="00C47EB7">
        <w:rPr>
          <w:color w:val="000000"/>
        </w:rPr>
        <w:t xml:space="preserve">.  Mr. Petrie is a Fellow in the </w:t>
      </w:r>
      <w:smartTag w:uri="urn:schemas-microsoft-com:office:smarttags" w:element="place">
        <w:smartTag w:uri="urn:schemas-microsoft-com:office:smarttags" w:element="PlaceName">
          <w:r w:rsidRPr="00C47EB7">
            <w:rPr>
              <w:color w:val="000000"/>
            </w:rPr>
            <w:t>American</w:t>
          </w:r>
        </w:smartTag>
        <w:r w:rsidRPr="00C47EB7">
          <w:rPr>
            <w:color w:val="000000"/>
          </w:rPr>
          <w:t xml:space="preserve"> </w:t>
        </w:r>
        <w:smartTag w:uri="urn:schemas-microsoft-com:office:smarttags" w:element="PlaceType">
          <w:r w:rsidRPr="00C47EB7">
            <w:rPr>
              <w:color w:val="000000"/>
            </w:rPr>
            <w:t>College</w:t>
          </w:r>
        </w:smartTag>
      </w:smartTag>
      <w:r w:rsidRPr="00C47EB7">
        <w:rPr>
          <w:color w:val="000000"/>
        </w:rPr>
        <w:t xml:space="preserve"> of Trust and Estate Counsel ("ACTEC").</w:t>
      </w:r>
    </w:p>
    <w:p w:rsidR="0045070F" w:rsidRDefault="009E2403"/>
    <w:sectPr w:rsidR="0045070F" w:rsidSect="0032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03"/>
    <w:rsid w:val="003270B8"/>
    <w:rsid w:val="0041024B"/>
    <w:rsid w:val="00992F67"/>
    <w:rsid w:val="009E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Asset Planning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llschindler</dc:creator>
  <cp:lastModifiedBy>llschindler</cp:lastModifiedBy>
  <cp:revision>1</cp:revision>
  <dcterms:created xsi:type="dcterms:W3CDTF">2013-04-12T19:48:00Z</dcterms:created>
  <dcterms:modified xsi:type="dcterms:W3CDTF">2013-04-12T19:49:00Z</dcterms:modified>
</cp:coreProperties>
</file>